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Budget utilization during Financial Year 2021-21: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44"/>
        <w:gridCol w:w="2897"/>
      </w:tblGrid>
      <w:tr>
        <w:trPr/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Budget allocation during FY 2020-21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(Rs. in thousands  only)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32,664</w:t>
            </w:r>
          </w:p>
        </w:tc>
      </w:tr>
      <w:tr>
        <w:trPr/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Expenditure during FY 2020-21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(Rs. in thousands  only)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32,636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5c9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2</Pages>
  <Words>25</Words>
  <Characters>153</Characters>
  <CharactersWithSpaces>177</CharactersWithSpaces>
  <Paragraphs>7</Paragraphs>
  <Company>Raj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2021-12-30T10:26:00Z</dcterms:created>
  <dc:creator>Windows User</dc:creator>
  <dc:description/>
  <dc:language>en-GB</dc:language>
  <cp:lastModifiedBy/>
  <dcterms:modified xsi:type="dcterms:W3CDTF">2022-01-03T13:06:15Z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